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85" w:rsidRPr="0069122A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9122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СОГЛАШЕНИЕ</w:t>
      </w:r>
    </w:p>
    <w:p w:rsidR="00FA619C" w:rsidRPr="0069122A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69122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о взаимодействии между </w:t>
      </w:r>
      <w:r w:rsidR="00DD7B7E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м</w:t>
      </w:r>
      <w:r w:rsidR="00B72988" w:rsidRPr="0069122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инистерством общего и профессионального образования Ростовской области</w:t>
      </w:r>
      <w:r w:rsidRPr="0069122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и Общероссийской общественно-государственной детско-юношеской организацией</w:t>
      </w:r>
    </w:p>
    <w:p w:rsidR="003E3285" w:rsidRPr="0069122A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69122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«Российское движение школьников» </w:t>
      </w:r>
    </w:p>
    <w:p w:rsidR="003E3285" w:rsidRPr="0069122A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tbl>
      <w:tblPr>
        <w:tblStyle w:val="a5"/>
        <w:tblW w:w="96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0"/>
        <w:gridCol w:w="4838"/>
      </w:tblGrid>
      <w:tr w:rsidR="003E3285" w:rsidRPr="0069122A">
        <w:tc>
          <w:tcPr>
            <w:tcW w:w="4850" w:type="dxa"/>
          </w:tcPr>
          <w:p w:rsidR="003E3285" w:rsidRPr="0069122A" w:rsidRDefault="003E3285">
            <w:pPr>
              <w:pStyle w:val="10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3E3285" w:rsidRPr="0069122A" w:rsidRDefault="000E4F8B">
            <w:pPr>
              <w:pStyle w:val="10"/>
              <w:jc w:val="right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69122A">
              <w:rPr>
                <w:rFonts w:ascii="Times New Roman" w:eastAsia="Liberation Serif" w:hAnsi="Times New Roman" w:cs="Times New Roman"/>
                <w:sz w:val="28"/>
                <w:szCs w:val="28"/>
              </w:rPr>
              <w:t>от «____»</w:t>
            </w:r>
            <w:r w:rsidR="00296E90" w:rsidRPr="0069122A">
              <w:rPr>
                <w:rFonts w:ascii="Times New Roman" w:eastAsia="Liberation Serif" w:hAnsi="Times New Roman" w:cs="Times New Roman"/>
                <w:sz w:val="28"/>
                <w:szCs w:val="28"/>
              </w:rPr>
              <w:t>_____</w:t>
            </w:r>
            <w:r w:rsidRPr="0069122A">
              <w:rPr>
                <w:rFonts w:ascii="Times New Roman" w:eastAsia="Liberation Serif" w:hAnsi="Times New Roman" w:cs="Times New Roman"/>
                <w:sz w:val="28"/>
                <w:szCs w:val="28"/>
              </w:rPr>
              <w:t>_____ 20__ г.</w:t>
            </w:r>
          </w:p>
        </w:tc>
      </w:tr>
    </w:tbl>
    <w:p w:rsidR="003E3285" w:rsidRPr="008267AB" w:rsidRDefault="00B729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r w:rsidR="00BE7A2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0E4F8B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лице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министра общего и профессионального образования Ростовской области Балиной Ларисы Валентиновны</w:t>
      </w:r>
      <w:r w:rsidR="000E4F8B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, действующего на основании Положения</w:t>
      </w:r>
      <w:r w:rsidR="00BE7A2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 министерстве общего и профессионального образования Ростовской области</w:t>
      </w:r>
      <w:r w:rsidR="00CF1795">
        <w:rPr>
          <w:rFonts w:ascii="Times New Roman" w:eastAsia="Liberation Serif" w:hAnsi="Times New Roman" w:cs="Times New Roman"/>
          <w:color w:val="000000"/>
          <w:sz w:val="28"/>
          <w:szCs w:val="28"/>
        </w:rPr>
        <w:t>, утвержденного п</w:t>
      </w:r>
      <w:r w:rsidR="00BE7A2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остановление</w:t>
      </w:r>
      <w:r w:rsidR="00CF1795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="00BE7A2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Правительства Ростовской области от 07.11.2011 №</w:t>
      </w:r>
      <w:r w:rsidR="00EF008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E7A2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96</w:t>
      </w:r>
      <w:r w:rsidR="00CF179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(далее – Министерство),</w:t>
      </w:r>
      <w:r w:rsidR="000E4F8B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и Общероссийская общественно-государственная детско-юношеская организация «Российское движение школьников» (далее – Организация) в лице Председателя Организации Рязанского Сергея Николаевича, действующего на основании Устава Организации, с другой стороны, далее именуемые Сторонами, заключили настоящее Соглашение о нижеследующем.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Предмет настоящего Соглашения.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1.1. Предметом настоящего Соглашения является сотрудничество Сторон в целях содействия обеспечения инфраструктурной поддержки Организации на территории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в том числе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FA619C" w:rsidRPr="008267AB">
        <w:rPr>
          <w:rFonts w:ascii="Times New Roman" w:hAnsi="Times New Roman" w:cs="Times New Roman"/>
          <w:sz w:val="28"/>
          <w:szCs w:val="28"/>
        </w:rPr>
        <w:t xml:space="preserve">Регионального ресурсного центра поддержки Ростовского регионального отделения Общероссийской общественно-государственной детско-юношеской организации </w:t>
      </w:r>
      <w:r w:rsidR="00CF1795">
        <w:rPr>
          <w:rFonts w:ascii="Times New Roman" w:hAnsi="Times New Roman" w:cs="Times New Roman"/>
          <w:sz w:val="28"/>
          <w:szCs w:val="28"/>
        </w:rPr>
        <w:t>«</w:t>
      </w:r>
      <w:r w:rsidR="00FA619C" w:rsidRPr="008267AB">
        <w:rPr>
          <w:rFonts w:ascii="Times New Roman" w:hAnsi="Times New Roman" w:cs="Times New Roman"/>
          <w:sz w:val="28"/>
          <w:szCs w:val="28"/>
        </w:rPr>
        <w:t>Российское движение школьников</w:t>
      </w:r>
      <w:r w:rsidR="00CF1795">
        <w:rPr>
          <w:rFonts w:ascii="Times New Roman" w:hAnsi="Times New Roman" w:cs="Times New Roman"/>
          <w:sz w:val="28"/>
          <w:szCs w:val="28"/>
        </w:rPr>
        <w:t>»</w:t>
      </w:r>
      <w:r w:rsidR="00FA619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4F316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(далее – 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есурсный центр) согласно п. 26 Плана основных мероприятий до 2020 года, проводимых в рамках Десятилетия детства, утвержденного распоряжением Правительства Российской Федерации от 6 июля 2018 года № 1375-р.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1.2. </w:t>
      </w:r>
      <w:r w:rsidRPr="008267AB">
        <w:rPr>
          <w:rFonts w:ascii="Times New Roman" w:eastAsia="Liberation Serif" w:hAnsi="Times New Roman" w:cs="Times New Roman"/>
          <w:sz w:val="28"/>
          <w:szCs w:val="28"/>
        </w:rPr>
        <w:t xml:space="preserve">Стороны обязуются в порядке и на условиях настоящего Соглашения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совместно действовать для достижения предмета Соглашения в соответствии с интересами каждой из Сторон, участвующих в настоящем Соглашении </w:t>
      </w:r>
      <w:r w:rsidRPr="008267AB">
        <w:rPr>
          <w:rFonts w:ascii="Times New Roman" w:eastAsia="Liberation Serif" w:hAnsi="Times New Roman" w:cs="Times New Roman"/>
          <w:sz w:val="28"/>
          <w:szCs w:val="28"/>
        </w:rPr>
        <w:t>для: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 формирования и развития </w:t>
      </w:r>
      <w:r w:rsidR="00CF698E">
        <w:rPr>
          <w:rFonts w:ascii="Times New Roman" w:eastAsia="Liberation Serif" w:hAnsi="Times New Roman" w:cs="Times New Roman"/>
          <w:color w:val="000000"/>
          <w:sz w:val="28"/>
          <w:szCs w:val="28"/>
        </w:rPr>
        <w:t>личностных</w:t>
      </w:r>
      <w:r w:rsidR="00C51B2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111D91">
        <w:rPr>
          <w:rFonts w:ascii="Times New Roman" w:eastAsia="Liberation Serif" w:hAnsi="Times New Roman" w:cs="Times New Roman"/>
          <w:color w:val="000000"/>
          <w:sz w:val="28"/>
          <w:szCs w:val="28"/>
        </w:rPr>
        <w:t>способностей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– вовлечения субъектов воспитания в эффективные формы участия детских и молодежных объединений по направлениям деятельности Организации;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– создания и обеспечения необходимых условий для профессионального роста и повышения профессионального роста и уровня научно-практической, методической подготовки специалистов сферы воспитания, реализующих направления деятельности Организации в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– совместной реализации мероприятий, направленных на развитие Организации</w:t>
      </w:r>
      <w:r w:rsidR="00CF698E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образовательных организациях на территории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 xml:space="preserve">1.2.1. В целях реализации настоящего Соглашения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Министерство</w:t>
      </w:r>
      <w:r w:rsidR="002565D6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 Организация на базе </w:t>
      </w:r>
      <w:r w:rsidR="00C51B2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есурсного центра: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1.2.1.1. Проводят консультации, совместные рабочие встречи, круглые столы и другие мероприятия в целях выработки предложений по вопросам, представляющим взаимный интерес для Сторон;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1.2.1.2. Определяют место размещения и работы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Ростовского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регионального отделения Организации, специалиста по работе с молодежью федерального государственного бюджетного учреждения «Российский детско-юношеский центр» - региональн</w:t>
      </w:r>
      <w:r w:rsidR="00796CD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ого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координатор</w:t>
      </w:r>
      <w:r w:rsidR="00796CDC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обеспечивающего взаимодействие Организации с органами исполнительной власти в </w:t>
      </w:r>
      <w:r w:rsidR="00B7298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1.2.1.3. Ведут совместную работу по подготовке предложений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по совершенствованию воспитательной работы и подготовке педагогических кадров в образовательных организациях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1.2.1.4. Проводят ежегодно мониторинг деятельности Ресурсного центра Организации.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1.3. В процессе осуществления взаимодействия в рамках Соглашения Стороны стремятся строить свои взаимоотношения на основе равенства, честного партнерства и защиты интересов друг друга. </w:t>
      </w:r>
    </w:p>
    <w:p w:rsidR="003E3285" w:rsidRPr="008267AB" w:rsidRDefault="000E4F8B">
      <w:pPr>
        <w:pStyle w:val="1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sz w:val="28"/>
          <w:szCs w:val="28"/>
        </w:rPr>
        <w:t>1.4. Настоящее Соглашение носит некоммерческий характер. Сотрудничество Сторон в рамках настоящего Соглашения не имеет своей целью извлечение прибыли и не влечет финансовых обязательств для Сторон.</w:t>
      </w:r>
    </w:p>
    <w:p w:rsidR="003E3285" w:rsidRPr="008267AB" w:rsidRDefault="003E3285">
      <w:pPr>
        <w:pStyle w:val="1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3E3285" w:rsidRPr="008267AB" w:rsidRDefault="000E4F8B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Права и обязанности сторон.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2.1.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Министерство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в рамках настоящего Соглашения: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2.1.1. Определяет 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государственное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или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муниципальное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учреждение, на базе которо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го будет создан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есурсный центр;</w:t>
      </w:r>
    </w:p>
    <w:p w:rsidR="002823C8" w:rsidRPr="008267AB" w:rsidRDefault="000E4F8B" w:rsidP="002823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2.1.2. Оказывает информационное содействие Организации в реализации программ и проектов, направленных на развитие Российского движения школьников в образовательных организациях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2.1.3. Привлекает представителей Организации и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есурсного центра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к работе в советах, комиссиях, рабочих группах, участию в семинарах, совещаниях, иных мероприятиях, проводимых в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, разработке нормативных правовых актов, методических рекомендаций по вопросам, представляющим взаимный интерес для Сторон;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2.1.4. Информирует Организацию о деятельности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есурсного центра;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2.1.5. Оказывает Организации консультативную помощь по вопросам реализации ее направлений деятельности в образовательных организациях через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есурсный центр.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2.2. Организация в рамках настоящего Соглашения: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2.2.1. Принимает решение о формировании материально-технической базы для функционирования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Ростовского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регионального отделения Организации и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есурсного центра, а также определяет объем, порядок, условия передачи имущества во временное пользование при необходимости.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2.2.2. Информирует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Ростовскую 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область о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мероприятиях, проводимых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 xml:space="preserve">Организацией по вопросам, представляющим взаимный интерес для Сторон через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Ростовское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региональное отделение Организации или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есурсный центр.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2.2.3. Оказывает информационную и организационную помощь при проведении мероприятий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Ростовской области,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направленных на популяризацию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деятельности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Организации.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2.2.4. Направляет в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Ростовскую область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предложения по развитию Организации в образовательных организациях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Ростовской </w:t>
      </w:r>
      <w:r w:rsidR="00296E9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области.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2.2.5. Информирует Правительство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Ростовской области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 результатах изучения общественного мнения, проведения социологических исследований и опросов по вопросам, представляющим взаимный интерес для Сторон.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2.2.6. Предоставляет бесплатное обучение по обучающим программам представителям </w:t>
      </w:r>
      <w:r w:rsidR="0045321F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есурсного центра на базе Корпоративного университета Организации.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2.2.7. Привлекает представителей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Ростовской области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для участия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в проводимых мероприятиях, к работе консультативно-совещательных органов, рабочих групп по вопросам, касающимся развития Организации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в образовательных организациях </w:t>
      </w:r>
      <w:r w:rsidR="002823C8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Ростовской </w:t>
      </w:r>
      <w:r w:rsidR="00EE6350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области.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</w:rPr>
      </w:pPr>
      <w:r w:rsidRPr="008267AB">
        <w:rPr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</w:rPr>
        <w:t>3. Дополнительные условия.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</w:rPr>
      </w:pP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3.1. Стороны обязуются не передавать оригиналы или копии документов, полученных от другой Стороны в рамках настоящего Соглашения, третьим лицам без предварительного письменного согласия передавшей документы Стороны.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3.2. Применительно к настоящему Соглашению ни одна из Сторон не будет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заключения соответствующих соглашений.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3.3. Каждая Сторона не будет выступать с публичными заявлениями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в отношении реализации настоящего Соглашения без предварительного согласования с другой Стороной в части, касающейся их сотрудничества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>в рамках настоящего Соглашения.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Заключительные положения.</w:t>
      </w: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4.1. В настоящее Соглашение могут быть внесены изменения и дополнения при взаимном согласии Сторон путем заключения дополнительных соглашений.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4.2. Настоящее Соглашение не налагает на подписавшие его Стороны финансовых обязательств.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4.3. Настоящее Соглашение вступает в силу с даты его подписания Сторонами, действует в течение 5 (пяти) лет и автоматически продлевается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>на последующие 5</w:t>
      </w:r>
      <w:r w:rsidR="0057671A" w:rsidRPr="00CF179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57671A" w:rsidRPr="0057671A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="0057671A" w:rsidRPr="00CF179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пятилетние периоды.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4.4. Каждая из Сторон имеет право досрочно прекратить действие настоящего Соглашения, письменно уведомив об этом другую Сторону не менее чем за 3 (три) месяца до срока предполагаемого прекращения действия настоящего Соглашения.</w:t>
      </w:r>
    </w:p>
    <w:p w:rsidR="003E3285" w:rsidRPr="008267AB" w:rsidRDefault="000E4F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4.5. Возможные расхождения в толковании и применении положений настоящего Соглашения, возникающие в ходе его реализации, подлежат разрешению путем консультаций.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4.6. Стороны заблаговременно информируют друг друга о решениях, принятие которых затрагивает интересы Сторон, а также воздерживаются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 xml:space="preserve">от действий, которые могут нанести экономический или иной ущерб одной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>из Сторон.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4.7. Споры (разногласия), возникающие между Сторонами в связи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>с исполнением настоящего Соглашения, разрешаются ими путем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4.8. Настоящее Соглашение не ограничивает сотрудничество Сторон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br/>
        <w:t>с другими организациями и органами власти и не преследует цели ограничения их деятельности.</w:t>
      </w:r>
    </w:p>
    <w:p w:rsidR="003E3285" w:rsidRPr="008267AB" w:rsidRDefault="000E4F8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4.9. В случае изменения у какой-либо из Сторон юридического статуса или адреса, она обязана в течение 5 (пяти) календарных дней со дня возникновения изменений известить об этом другую Сторону.</w:t>
      </w:r>
    </w:p>
    <w:p w:rsidR="003E3285" w:rsidRPr="008267AB" w:rsidRDefault="000E4F8B" w:rsidP="002823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4.10. Настоящее Соглашение составлено и подписано в </w:t>
      </w:r>
      <w:r w:rsidR="008267AB"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двух экземплярах, </w:t>
      </w:r>
      <w:r w:rsidRPr="008267AB">
        <w:rPr>
          <w:rFonts w:ascii="Times New Roman" w:eastAsia="Liberation Serif" w:hAnsi="Times New Roman" w:cs="Times New Roman"/>
          <w:color w:val="000000"/>
          <w:sz w:val="28"/>
          <w:szCs w:val="28"/>
        </w:rPr>
        <w:t>по одному для каждой из Сторон, имеющих одинаковую юридическую силу.</w:t>
      </w:r>
    </w:p>
    <w:p w:rsidR="008267AB" w:rsidRPr="008267AB" w:rsidRDefault="008267AB" w:rsidP="002823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3E3285" w:rsidRPr="008267AB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tbl>
      <w:tblPr>
        <w:tblStyle w:val="a6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567"/>
        <w:gridCol w:w="4540"/>
      </w:tblGrid>
      <w:tr w:rsidR="003E3285" w:rsidRPr="008267AB">
        <w:trPr>
          <w:trHeight w:val="1754"/>
        </w:trPr>
        <w:tc>
          <w:tcPr>
            <w:tcW w:w="4673" w:type="dxa"/>
          </w:tcPr>
          <w:p w:rsidR="003E3285" w:rsidRPr="008267AB" w:rsidRDefault="00D473B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8267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  <w:p w:rsidR="003E3285" w:rsidRPr="008267AB" w:rsidRDefault="000E4F8B" w:rsidP="002565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ind w:left="-120" w:right="165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8267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________________</w:t>
            </w:r>
            <w:r w:rsidR="002565D6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73B4" w:rsidRPr="008267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Л.В. Балина</w:t>
            </w:r>
          </w:p>
        </w:tc>
        <w:tc>
          <w:tcPr>
            <w:tcW w:w="567" w:type="dxa"/>
          </w:tcPr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7"/>
              </w:tabs>
              <w:ind w:left="-107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</w:tcPr>
          <w:p w:rsidR="003E3285" w:rsidRPr="008267AB" w:rsidRDefault="000E4F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7"/>
              </w:tabs>
              <w:ind w:left="-107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8267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Председатель Общероссийской общественно-государственной детско-юношеской организации «Российское движение школьников»</w:t>
            </w: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7"/>
              </w:tabs>
              <w:ind w:left="-107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</w:p>
          <w:p w:rsidR="003E3285" w:rsidRPr="008267AB" w:rsidRDefault="003E32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7"/>
              </w:tabs>
              <w:ind w:left="-107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</w:p>
          <w:p w:rsidR="003E3285" w:rsidRPr="008267AB" w:rsidRDefault="000E4F8B" w:rsidP="002565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7"/>
              </w:tabs>
              <w:ind w:left="-107" w:right="36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8267AB">
              <w:rPr>
                <w:rFonts w:ascii="Times New Roman" w:eastAsia="Liberation Serif" w:hAnsi="Times New Roman" w:cs="Times New Roman"/>
                <w:sz w:val="28"/>
                <w:szCs w:val="28"/>
              </w:rPr>
              <w:t>________________</w:t>
            </w:r>
            <w:r w:rsidR="002565D6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8267AB">
              <w:rPr>
                <w:rFonts w:ascii="Times New Roman" w:eastAsia="Liberation Serif" w:hAnsi="Times New Roman" w:cs="Times New Roman"/>
                <w:sz w:val="28"/>
                <w:szCs w:val="28"/>
              </w:rPr>
              <w:t>С.Н. Рязанский</w:t>
            </w:r>
          </w:p>
        </w:tc>
      </w:tr>
    </w:tbl>
    <w:p w:rsidR="003E3285" w:rsidRDefault="003E32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sectPr w:rsidR="003E3285" w:rsidSect="003E3285">
      <w:headerReference w:type="default" r:id="rId7"/>
      <w:pgSz w:w="11906" w:h="16838"/>
      <w:pgMar w:top="1134" w:right="567" w:bottom="1134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36" w:rsidRDefault="00905536" w:rsidP="003E3285">
      <w:pPr>
        <w:spacing w:after="0" w:line="240" w:lineRule="auto"/>
      </w:pPr>
      <w:r>
        <w:separator/>
      </w:r>
    </w:p>
  </w:endnote>
  <w:endnote w:type="continuationSeparator" w:id="0">
    <w:p w:rsidR="00905536" w:rsidRDefault="00905536" w:rsidP="003E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36" w:rsidRDefault="00905536" w:rsidP="003E3285">
      <w:pPr>
        <w:spacing w:after="0" w:line="240" w:lineRule="auto"/>
      </w:pPr>
      <w:r>
        <w:separator/>
      </w:r>
    </w:p>
  </w:footnote>
  <w:footnote w:type="continuationSeparator" w:id="0">
    <w:p w:rsidR="00905536" w:rsidRDefault="00905536" w:rsidP="003E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85" w:rsidRDefault="00D96FE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Liberation Serif" w:eastAsia="Liberation Serif" w:hAnsi="Liberation Serif" w:cs="Liberation Serif"/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begin"/>
    </w:r>
    <w:r w:rsidR="000E4F8B">
      <w:rPr>
        <w:rFonts w:ascii="Liberation Serif" w:eastAsia="Liberation Serif" w:hAnsi="Liberation Serif" w:cs="Liberation Serif"/>
        <w:color w:val="000000"/>
        <w:sz w:val="28"/>
        <w:szCs w:val="28"/>
      </w:rPr>
      <w:instrText>PAGE</w:instrText>
    </w: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separate"/>
    </w:r>
    <w:r w:rsidR="00940CC8">
      <w:rPr>
        <w:rFonts w:ascii="Liberation Serif" w:eastAsia="Liberation Serif" w:hAnsi="Liberation Serif" w:cs="Liberation Serif"/>
        <w:noProof/>
        <w:color w:val="000000"/>
        <w:sz w:val="28"/>
        <w:szCs w:val="28"/>
      </w:rPr>
      <w:t>3</w:t>
    </w: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346"/>
    <w:multiLevelType w:val="multilevel"/>
    <w:tmpl w:val="FD10F408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83413F"/>
    <w:multiLevelType w:val="multilevel"/>
    <w:tmpl w:val="95901E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85"/>
    <w:rsid w:val="000E4F8B"/>
    <w:rsid w:val="00111D91"/>
    <w:rsid w:val="002565D6"/>
    <w:rsid w:val="002823C8"/>
    <w:rsid w:val="00296E90"/>
    <w:rsid w:val="003E0965"/>
    <w:rsid w:val="003E3285"/>
    <w:rsid w:val="0044746C"/>
    <w:rsid w:val="0045321F"/>
    <w:rsid w:val="004F316C"/>
    <w:rsid w:val="0057671A"/>
    <w:rsid w:val="005F129B"/>
    <w:rsid w:val="0069122A"/>
    <w:rsid w:val="00796CDC"/>
    <w:rsid w:val="008267AB"/>
    <w:rsid w:val="00905536"/>
    <w:rsid w:val="00940CC8"/>
    <w:rsid w:val="00A20C1F"/>
    <w:rsid w:val="00AE0F41"/>
    <w:rsid w:val="00B72988"/>
    <w:rsid w:val="00BE7A2C"/>
    <w:rsid w:val="00C51B29"/>
    <w:rsid w:val="00CB05BD"/>
    <w:rsid w:val="00CF1795"/>
    <w:rsid w:val="00CF698E"/>
    <w:rsid w:val="00D15DF1"/>
    <w:rsid w:val="00D25209"/>
    <w:rsid w:val="00D473B4"/>
    <w:rsid w:val="00D96FE3"/>
    <w:rsid w:val="00DD7B7E"/>
    <w:rsid w:val="00EE6350"/>
    <w:rsid w:val="00EF0083"/>
    <w:rsid w:val="00FA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BA44-F857-414C-9356-2182856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E3"/>
  </w:style>
  <w:style w:type="paragraph" w:styleId="1">
    <w:name w:val="heading 1"/>
    <w:basedOn w:val="10"/>
    <w:next w:val="10"/>
    <w:rsid w:val="003E328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3E32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32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32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32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32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3285"/>
  </w:style>
  <w:style w:type="table" w:customStyle="1" w:styleId="TableNormal">
    <w:name w:val="Table Normal"/>
    <w:rsid w:val="003E32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328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E32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32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E328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7602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Браславская Елена Юрьевна</dc:creator>
  <cp:lastModifiedBy>Гриднева Светлана Васильевна</cp:lastModifiedBy>
  <cp:revision>2</cp:revision>
  <dcterms:created xsi:type="dcterms:W3CDTF">2021-07-07T14:03:00Z</dcterms:created>
  <dcterms:modified xsi:type="dcterms:W3CDTF">2021-07-07T14:03:00Z</dcterms:modified>
</cp:coreProperties>
</file>